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0903C194" w:rsidR="00AF1F83" w:rsidRPr="00F40E28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61E37FE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14:paraId="7056BF92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F40E28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F40E28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F40E28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BE2CAB5" w14:textId="77777777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7/2006. (V.24.) TNM rendelet az épületek energetikai jellemzőinek meghatározásáról</w:t>
      </w:r>
    </w:p>
    <w:p w14:paraId="3F354A75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541D9B07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413A7304" w14:textId="633064E2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176/2008. (VI.30.) Korm. rendelet az épületek energetikai jellemzőinek tanúsításáról</w:t>
      </w:r>
    </w:p>
    <w:p w14:paraId="529B21D2" w14:textId="52D5C83E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253/1997. (XII. 20.) Korm. rendelet az országos településrendezési és építési követelményekről</w:t>
      </w:r>
    </w:p>
    <w:p w14:paraId="1C33B67E" w14:textId="57AE6EDA" w:rsidR="009F1C41" w:rsidRPr="00F40E28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255/2014. (X. 10.) Korm. rendelet</w:t>
      </w:r>
      <w:r w:rsidR="00A13FF3" w:rsidRPr="00F40E28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F40E28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F40E28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252592E0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7A6F40FE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F40E28">
        <w:rPr>
          <w:rFonts w:ascii="Arial" w:hAnsi="Arial" w:cs="Arial"/>
          <w:sz w:val="20"/>
          <w:szCs w:val="20"/>
        </w:rPr>
        <w:t>akvakultúra</w:t>
      </w:r>
      <w:proofErr w:type="spellEnd"/>
      <w:r w:rsidRPr="00F40E28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E39528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</w:t>
      </w:r>
    </w:p>
    <w:p w14:paraId="0973DE95" w14:textId="0AFD9BCF" w:rsidR="009F1C41" w:rsidRPr="00F40E28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</w:t>
      </w:r>
    </w:p>
    <w:sectPr w:rsidR="009F1C41" w:rsidRPr="00F40E28" w:rsidSect="00AD2DAC">
      <w:headerReference w:type="default" r:id="rId8"/>
      <w:footerReference w:type="default" r:id="rId9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9781B9" w14:textId="77777777" w:rsidR="00CB6EAE" w:rsidRDefault="00CB6EAE" w:rsidP="002C6612">
      <w:pPr>
        <w:spacing w:after="0" w:line="240" w:lineRule="auto"/>
      </w:pPr>
      <w:r>
        <w:separator/>
      </w:r>
    </w:p>
  </w:endnote>
  <w:endnote w:type="continuationSeparator" w:id="0">
    <w:p w14:paraId="2F263831" w14:textId="77777777" w:rsidR="00CB6EAE" w:rsidRDefault="00CB6EAE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C404A" w14:textId="77777777" w:rsidR="00CB6EAE" w:rsidRDefault="00CB6EAE" w:rsidP="002C6612">
      <w:pPr>
        <w:spacing w:after="0" w:line="240" w:lineRule="auto"/>
      </w:pPr>
      <w:r>
        <w:separator/>
      </w:r>
    </w:p>
  </w:footnote>
  <w:footnote w:type="continuationSeparator" w:id="0">
    <w:p w14:paraId="16684897" w14:textId="77777777" w:rsidR="00CB6EAE" w:rsidRDefault="00CB6EAE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D6CCD7" w14:textId="77777777" w:rsidR="003F1F6C" w:rsidRDefault="003F1F6C" w:rsidP="003F1F6C">
    <w:pPr>
      <w:pStyle w:val="lfej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F7D4F5C" wp14:editId="355A74FC">
          <wp:simplePos x="0" y="0"/>
          <wp:positionH relativeFrom="column">
            <wp:posOffset>2576830</wp:posOffset>
          </wp:positionH>
          <wp:positionV relativeFrom="paragraph">
            <wp:posOffset>7620</wp:posOffset>
          </wp:positionV>
          <wp:extent cx="3182620" cy="984250"/>
          <wp:effectExtent l="0" t="0" r="0" b="6350"/>
          <wp:wrapTight wrapText="bothSides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13" name="Kép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Kép 5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6A46A510" wp14:editId="33373586">
          <wp:extent cx="1571625" cy="609600"/>
          <wp:effectExtent l="0" t="0" r="9525" b="0"/>
          <wp:docPr id="14" name="Kép 14" descr="szechenyi_2020_logo_fekvo_color_gradient_CMY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 descr="szechenyi_2020_logo_fekvo_color_gradient_CMYK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5A7F23D" w14:textId="48A7B436" w:rsidR="000F037B" w:rsidRDefault="000F037B" w:rsidP="007903CA">
    <w:pPr>
      <w:pStyle w:val="lfej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1F6C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6D9"/>
    <w:rsid w:val="00742A00"/>
    <w:rsid w:val="00750175"/>
    <w:rsid w:val="0077032C"/>
    <w:rsid w:val="007903CA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B7A49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5CC"/>
    <w:rsid w:val="00B127F0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1319D"/>
    <w:rsid w:val="00E20222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0E28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2C25454-9A9B-4CEE-B91D-D9244987F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305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2017-03-08T17:21:00Z</cp:lastPrinted>
  <dcterms:created xsi:type="dcterms:W3CDTF">2017-08-07T13:18:00Z</dcterms:created>
  <dcterms:modified xsi:type="dcterms:W3CDTF">2020-02-05T12:49:00Z</dcterms:modified>
</cp:coreProperties>
</file>